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D88" w:rsidRPr="00292D88" w:rsidRDefault="00292D88" w:rsidP="00292D88">
      <w:pPr>
        <w:pBdr>
          <w:bottom w:val="dashed" w:sz="6" w:space="4" w:color="DFDFDF"/>
        </w:pBdr>
        <w:shd w:val="clear" w:color="auto" w:fill="FFFFFF"/>
        <w:spacing w:after="240" w:line="300" w:lineRule="atLeast"/>
        <w:outlineLvl w:val="1"/>
        <w:rPr>
          <w:rFonts w:ascii="Tahoma" w:eastAsia="Times New Roman" w:hAnsi="Tahoma" w:cs="Tahoma"/>
          <w:b/>
          <w:bCs/>
          <w:color w:val="545454"/>
          <w:sz w:val="36"/>
          <w:szCs w:val="36"/>
          <w:lang w:eastAsia="ru-RU"/>
        </w:rPr>
      </w:pPr>
      <w:r w:rsidRPr="00292D88">
        <w:rPr>
          <w:rFonts w:ascii="Tahoma" w:eastAsia="Times New Roman" w:hAnsi="Tahoma" w:cs="Tahoma"/>
          <w:b/>
          <w:bCs/>
          <w:color w:val="545454"/>
          <w:sz w:val="36"/>
          <w:szCs w:val="36"/>
          <w:lang w:eastAsia="ru-RU"/>
        </w:rPr>
        <w:t>Памятка потребителю</w:t>
      </w:r>
    </w:p>
    <w:p w:rsidR="00292D88" w:rsidRPr="00292D88" w:rsidRDefault="00292D88" w:rsidP="00292D88">
      <w:pPr>
        <w:pBdr>
          <w:bottom w:val="dashed" w:sz="6" w:space="4" w:color="DFDFDF"/>
        </w:pBdr>
        <w:shd w:val="clear" w:color="auto" w:fill="FFFFFF"/>
        <w:spacing w:after="240" w:line="300" w:lineRule="atLeast"/>
        <w:jc w:val="center"/>
        <w:outlineLvl w:val="2"/>
        <w:rPr>
          <w:rFonts w:ascii="Tahoma" w:eastAsia="Times New Roman" w:hAnsi="Tahoma" w:cs="Tahoma"/>
          <w:b/>
          <w:bCs/>
          <w:color w:val="545454"/>
          <w:sz w:val="26"/>
          <w:szCs w:val="26"/>
          <w:lang w:eastAsia="ru-RU"/>
        </w:rPr>
      </w:pPr>
      <w:r w:rsidRPr="00292D88">
        <w:rPr>
          <w:rFonts w:ascii="Tahoma" w:eastAsia="Times New Roman" w:hAnsi="Tahoma" w:cs="Tahoma"/>
          <w:b/>
          <w:bCs/>
          <w:color w:val="545454"/>
          <w:sz w:val="26"/>
          <w:szCs w:val="26"/>
          <w:lang w:eastAsia="ru-RU"/>
        </w:rPr>
        <w:t>ПРИОБРЕТЕНИЕ ПАРФЮМЕРНО-КОСМЕТИЧЕСКИХ ТОВАРОВ</w:t>
      </w:r>
    </w:p>
    <w:p w:rsidR="00292D88" w:rsidRPr="00292D88" w:rsidRDefault="00292D88" w:rsidP="00484B11">
      <w:pPr>
        <w:shd w:val="clear" w:color="auto" w:fill="FFFFFF"/>
        <w:spacing w:after="0" w:line="300" w:lineRule="atLeast"/>
        <w:jc w:val="both"/>
        <w:rPr>
          <w:rFonts w:ascii="Tahoma" w:eastAsia="Times New Roman" w:hAnsi="Tahoma" w:cs="Tahoma"/>
          <w:color w:val="4A4A4A"/>
          <w:sz w:val="20"/>
          <w:szCs w:val="20"/>
          <w:lang w:eastAsia="ru-RU"/>
        </w:rPr>
      </w:pPr>
      <w:r w:rsidRPr="00292D88">
        <w:rPr>
          <w:rFonts w:ascii="Tahoma" w:eastAsia="Times New Roman" w:hAnsi="Tahoma" w:cs="Tahoma"/>
          <w:b/>
          <w:bCs/>
          <w:color w:val="4A4A4A"/>
          <w:sz w:val="20"/>
          <w:szCs w:val="20"/>
          <w:lang w:eastAsia="ru-RU"/>
        </w:rPr>
        <w:t>Парфюмерно-косметическая продукция</w:t>
      </w:r>
      <w:r w:rsidRPr="00292D88">
        <w:rPr>
          <w:rFonts w:ascii="Tahoma" w:eastAsia="Times New Roman" w:hAnsi="Tahoma" w:cs="Tahoma"/>
          <w:color w:val="4A4A4A"/>
          <w:sz w:val="20"/>
          <w:szCs w:val="20"/>
          <w:lang w:eastAsia="ru-RU"/>
        </w:rPr>
        <w:t> - вещество или смеси веществ, предназначенные для нанесения непосредственно на внешний покров человека (кожу, волосяной покров, ногти, губы и т.д.) или на зубы и слизистую оболочку полости рта с единственной или главной целью их очищения, изменения их внешнего вида, придания приятного запаха, и/или коррекции запаха тела, и/или их защиты, и/или сохранения в хорошем состоянии, и/или ухода за ними.</w:t>
      </w:r>
    </w:p>
    <w:p w:rsidR="00292D88" w:rsidRPr="00292D88" w:rsidRDefault="00292D88" w:rsidP="00484B11">
      <w:pPr>
        <w:shd w:val="clear" w:color="auto" w:fill="FFFFFF"/>
        <w:spacing w:after="0" w:line="300" w:lineRule="atLeast"/>
        <w:jc w:val="both"/>
        <w:rPr>
          <w:rFonts w:ascii="Tahoma" w:eastAsia="Times New Roman" w:hAnsi="Tahoma" w:cs="Tahoma"/>
          <w:color w:val="4A4A4A"/>
          <w:sz w:val="20"/>
          <w:szCs w:val="20"/>
          <w:lang w:eastAsia="ru-RU"/>
        </w:rPr>
      </w:pPr>
      <w:r w:rsidRPr="00292D88">
        <w:rPr>
          <w:rFonts w:ascii="Tahoma" w:eastAsia="Times New Roman" w:hAnsi="Tahoma" w:cs="Tahoma"/>
          <w:color w:val="4A4A4A"/>
          <w:sz w:val="20"/>
          <w:szCs w:val="20"/>
          <w:lang w:eastAsia="ru-RU"/>
        </w:rPr>
        <w:t>Согласно Постановлению Правительства РФ от 19.01.1998 г. №55 </w:t>
      </w:r>
      <w:r w:rsidRPr="00292D88">
        <w:rPr>
          <w:rFonts w:ascii="Tahoma" w:eastAsia="Times New Roman" w:hAnsi="Tahoma" w:cs="Tahoma"/>
          <w:i/>
          <w:iCs/>
          <w:color w:val="4A4A4A"/>
          <w:sz w:val="20"/>
          <w:szCs w:val="20"/>
          <w:lang w:eastAsia="ru-RU"/>
        </w:rPr>
        <w:t>парфюмерно-косметические товары надлежащего качества не подлежат обмену или возврату. </w:t>
      </w:r>
      <w:r w:rsidRPr="00292D88">
        <w:rPr>
          <w:rFonts w:ascii="Tahoma" w:eastAsia="Times New Roman" w:hAnsi="Tahoma" w:cs="Tahoma"/>
          <w:color w:val="4A4A4A"/>
          <w:sz w:val="20"/>
          <w:szCs w:val="20"/>
          <w:lang w:eastAsia="ru-RU"/>
        </w:rPr>
        <w:t>Поэтому, покупая парфюмерно-косметические товары, необходимо помнить, что вернуть их в магазин можно только при наличии недостатков либо если Вам при покупке (т.е. в момент заключения договора) не предоставлена полная и</w:t>
      </w:r>
      <w:r w:rsidRPr="00292D88">
        <w:rPr>
          <w:rFonts w:ascii="Tahoma" w:eastAsia="Times New Roman" w:hAnsi="Tahoma" w:cs="Tahoma"/>
          <w:i/>
          <w:iCs/>
          <w:color w:val="4A4A4A"/>
          <w:sz w:val="20"/>
          <w:szCs w:val="20"/>
          <w:lang w:eastAsia="ru-RU"/>
        </w:rPr>
        <w:t> </w:t>
      </w:r>
      <w:r w:rsidRPr="00292D88">
        <w:rPr>
          <w:rFonts w:ascii="Tahoma" w:eastAsia="Times New Roman" w:hAnsi="Tahoma" w:cs="Tahoma"/>
          <w:color w:val="4A4A4A"/>
          <w:sz w:val="20"/>
          <w:szCs w:val="20"/>
          <w:lang w:eastAsia="ru-RU"/>
        </w:rPr>
        <w:t>достоверная информация о товаре.</w:t>
      </w:r>
    </w:p>
    <w:p w:rsidR="00292D88" w:rsidRPr="00292D88" w:rsidRDefault="00292D88" w:rsidP="00292D88">
      <w:pPr>
        <w:shd w:val="clear" w:color="auto" w:fill="FFFFFF"/>
        <w:spacing w:after="0" w:line="300" w:lineRule="atLeast"/>
        <w:jc w:val="center"/>
        <w:rPr>
          <w:rFonts w:ascii="Tahoma" w:eastAsia="Times New Roman" w:hAnsi="Tahoma" w:cs="Tahoma"/>
          <w:color w:val="4A4A4A"/>
          <w:sz w:val="20"/>
          <w:szCs w:val="20"/>
          <w:lang w:eastAsia="ru-RU"/>
        </w:rPr>
      </w:pPr>
      <w:r w:rsidRPr="00292D88">
        <w:rPr>
          <w:rFonts w:ascii="Tahoma" w:eastAsia="Times New Roman" w:hAnsi="Tahoma" w:cs="Tahoma"/>
          <w:b/>
          <w:bCs/>
          <w:color w:val="4A4A4A"/>
          <w:sz w:val="20"/>
          <w:szCs w:val="20"/>
          <w:u w:val="single"/>
          <w:lang w:eastAsia="ru-RU"/>
        </w:rPr>
        <w:t>Какая информация должна быть доведена до потребителя при покупке парфюмерно-косметической продукции?</w:t>
      </w:r>
    </w:p>
    <w:p w:rsidR="00292D88" w:rsidRPr="00292D88" w:rsidRDefault="00292D88" w:rsidP="00484B11">
      <w:pPr>
        <w:shd w:val="clear" w:color="auto" w:fill="FFFFFF"/>
        <w:spacing w:after="0" w:line="300" w:lineRule="atLeast"/>
        <w:jc w:val="both"/>
        <w:rPr>
          <w:rFonts w:ascii="Tahoma" w:eastAsia="Times New Roman" w:hAnsi="Tahoma" w:cs="Tahoma"/>
          <w:color w:val="4A4A4A"/>
          <w:sz w:val="20"/>
          <w:szCs w:val="20"/>
          <w:lang w:eastAsia="ru-RU"/>
        </w:rPr>
      </w:pPr>
      <w:r w:rsidRPr="00292D88">
        <w:rPr>
          <w:rFonts w:ascii="Tahoma" w:eastAsia="Times New Roman" w:hAnsi="Tahoma" w:cs="Tahoma"/>
          <w:color w:val="4A4A4A"/>
          <w:sz w:val="20"/>
          <w:szCs w:val="20"/>
          <w:lang w:eastAsia="ru-RU"/>
        </w:rPr>
        <w:t>В соответствия с Законом РФ от  07.02.1992 г. № 2300-1 «О защите прав потребителей» потребителю должна быть предоставлена необходимая и</w:t>
      </w:r>
      <w:r w:rsidRPr="00292D88">
        <w:rPr>
          <w:rFonts w:ascii="Tahoma" w:eastAsia="Times New Roman" w:hAnsi="Tahoma" w:cs="Tahoma"/>
          <w:i/>
          <w:iCs/>
          <w:color w:val="4A4A4A"/>
          <w:sz w:val="20"/>
          <w:szCs w:val="20"/>
          <w:lang w:eastAsia="ru-RU"/>
        </w:rPr>
        <w:t> </w:t>
      </w:r>
      <w:r w:rsidRPr="00292D88">
        <w:rPr>
          <w:rFonts w:ascii="Tahoma" w:eastAsia="Times New Roman" w:hAnsi="Tahoma" w:cs="Tahoma"/>
          <w:color w:val="4A4A4A"/>
          <w:sz w:val="20"/>
          <w:szCs w:val="20"/>
          <w:lang w:eastAsia="ru-RU"/>
        </w:rPr>
        <w:t>достоверная информация о товарах, обеспечивающая возможность их правильного выбора.</w:t>
      </w:r>
    </w:p>
    <w:p w:rsidR="00292D88" w:rsidRPr="00292D88" w:rsidRDefault="00292D88" w:rsidP="00484B11">
      <w:pPr>
        <w:shd w:val="clear" w:color="auto" w:fill="FFFFFF"/>
        <w:spacing w:after="0" w:line="300" w:lineRule="atLeast"/>
        <w:jc w:val="both"/>
        <w:rPr>
          <w:rFonts w:ascii="Tahoma" w:eastAsia="Times New Roman" w:hAnsi="Tahoma" w:cs="Tahoma"/>
          <w:color w:val="4A4A4A"/>
          <w:sz w:val="20"/>
          <w:szCs w:val="20"/>
          <w:lang w:eastAsia="ru-RU"/>
        </w:rPr>
      </w:pPr>
      <w:r w:rsidRPr="00292D88">
        <w:rPr>
          <w:rFonts w:ascii="Tahoma" w:eastAsia="Times New Roman" w:hAnsi="Tahoma" w:cs="Tahoma"/>
          <w:color w:val="4A4A4A"/>
          <w:sz w:val="20"/>
          <w:szCs w:val="20"/>
          <w:u w:val="single"/>
          <w:lang w:eastAsia="ru-RU"/>
        </w:rPr>
        <w:t>Информация для потребителя, предоставляемая непосредственно с изделием на упаковке, этикетке, ярлыке, открытке, листе - вкладыше, должна содержать сведения:</w:t>
      </w:r>
    </w:p>
    <w:p w:rsidR="00292D88" w:rsidRPr="00292D88" w:rsidRDefault="00292D88" w:rsidP="00484B11">
      <w:pPr>
        <w:numPr>
          <w:ilvl w:val="0"/>
          <w:numId w:val="1"/>
        </w:numPr>
        <w:shd w:val="clear" w:color="auto" w:fill="FFFFFF"/>
        <w:spacing w:after="0" w:line="300" w:lineRule="atLeast"/>
        <w:ind w:left="0"/>
        <w:jc w:val="both"/>
        <w:rPr>
          <w:rFonts w:ascii="Tahoma" w:eastAsia="Times New Roman" w:hAnsi="Tahoma" w:cs="Tahoma"/>
          <w:color w:val="4A4A4A"/>
          <w:sz w:val="20"/>
          <w:szCs w:val="20"/>
          <w:lang w:eastAsia="ru-RU"/>
        </w:rPr>
      </w:pPr>
      <w:r w:rsidRPr="00292D88">
        <w:rPr>
          <w:rFonts w:ascii="Tahoma" w:eastAsia="Times New Roman" w:hAnsi="Tahoma" w:cs="Tahoma"/>
          <w:color w:val="4A4A4A"/>
          <w:sz w:val="20"/>
          <w:szCs w:val="20"/>
          <w:lang w:eastAsia="ru-RU"/>
        </w:rPr>
        <w:t>о наименовании парфюмерно-косметической продукции;</w:t>
      </w:r>
    </w:p>
    <w:p w:rsidR="00292D88" w:rsidRPr="00292D88" w:rsidRDefault="00292D88" w:rsidP="00484B11">
      <w:pPr>
        <w:numPr>
          <w:ilvl w:val="0"/>
          <w:numId w:val="1"/>
        </w:numPr>
        <w:shd w:val="clear" w:color="auto" w:fill="FFFFFF"/>
        <w:spacing w:after="0" w:line="300" w:lineRule="atLeast"/>
        <w:ind w:left="0"/>
        <w:jc w:val="both"/>
        <w:rPr>
          <w:rFonts w:ascii="Tahoma" w:eastAsia="Times New Roman" w:hAnsi="Tahoma" w:cs="Tahoma"/>
          <w:color w:val="4A4A4A"/>
          <w:sz w:val="20"/>
          <w:szCs w:val="20"/>
          <w:lang w:eastAsia="ru-RU"/>
        </w:rPr>
      </w:pPr>
      <w:r w:rsidRPr="00292D88">
        <w:rPr>
          <w:rFonts w:ascii="Tahoma" w:eastAsia="Times New Roman" w:hAnsi="Tahoma" w:cs="Tahoma"/>
          <w:color w:val="4A4A4A"/>
          <w:sz w:val="20"/>
          <w:szCs w:val="20"/>
          <w:lang w:eastAsia="ru-RU"/>
        </w:rPr>
        <w:t>о назначении парфюмерно-косметической продукции;</w:t>
      </w:r>
    </w:p>
    <w:p w:rsidR="00292D88" w:rsidRPr="00292D88" w:rsidRDefault="00292D88" w:rsidP="00484B11">
      <w:pPr>
        <w:numPr>
          <w:ilvl w:val="0"/>
          <w:numId w:val="1"/>
        </w:numPr>
        <w:shd w:val="clear" w:color="auto" w:fill="FFFFFF"/>
        <w:spacing w:after="0" w:line="300" w:lineRule="atLeast"/>
        <w:ind w:left="0"/>
        <w:jc w:val="both"/>
        <w:rPr>
          <w:rFonts w:ascii="Tahoma" w:eastAsia="Times New Roman" w:hAnsi="Tahoma" w:cs="Tahoma"/>
          <w:color w:val="4A4A4A"/>
          <w:sz w:val="20"/>
          <w:szCs w:val="20"/>
          <w:lang w:eastAsia="ru-RU"/>
        </w:rPr>
      </w:pPr>
      <w:r w:rsidRPr="00292D88">
        <w:rPr>
          <w:rFonts w:ascii="Tahoma" w:eastAsia="Times New Roman" w:hAnsi="Tahoma" w:cs="Tahoma"/>
          <w:color w:val="4A4A4A"/>
          <w:sz w:val="20"/>
          <w:szCs w:val="20"/>
          <w:lang w:eastAsia="ru-RU"/>
        </w:rPr>
        <w:t>о наименовании изготовителя и его местонахождении (юридический адрес, включая страну);</w:t>
      </w:r>
    </w:p>
    <w:p w:rsidR="00292D88" w:rsidRPr="00292D88" w:rsidRDefault="00292D88" w:rsidP="00484B11">
      <w:pPr>
        <w:numPr>
          <w:ilvl w:val="0"/>
          <w:numId w:val="1"/>
        </w:numPr>
        <w:shd w:val="clear" w:color="auto" w:fill="FFFFFF"/>
        <w:spacing w:after="0" w:line="300" w:lineRule="atLeast"/>
        <w:ind w:left="0"/>
        <w:jc w:val="both"/>
        <w:rPr>
          <w:rFonts w:ascii="Tahoma" w:eastAsia="Times New Roman" w:hAnsi="Tahoma" w:cs="Tahoma"/>
          <w:color w:val="4A4A4A"/>
          <w:sz w:val="20"/>
          <w:szCs w:val="20"/>
          <w:lang w:eastAsia="ru-RU"/>
        </w:rPr>
      </w:pPr>
      <w:r w:rsidRPr="00292D88">
        <w:rPr>
          <w:rFonts w:ascii="Tahoma" w:eastAsia="Times New Roman" w:hAnsi="Tahoma" w:cs="Tahoma"/>
          <w:color w:val="4A4A4A"/>
          <w:sz w:val="20"/>
          <w:szCs w:val="20"/>
          <w:lang w:eastAsia="ru-RU"/>
        </w:rPr>
        <w:t>о наименовании и местонахождении организации, уполномоченной изготовителем на принятие претензий от потребителя (уполномоченный представитель изготовителя или импортер), если изготовитель не принимает претензии сам на территории государства - члена Таможенного союза;</w:t>
      </w:r>
    </w:p>
    <w:p w:rsidR="00292D88" w:rsidRPr="00292D88" w:rsidRDefault="00292D88" w:rsidP="00484B11">
      <w:pPr>
        <w:numPr>
          <w:ilvl w:val="0"/>
          <w:numId w:val="1"/>
        </w:numPr>
        <w:shd w:val="clear" w:color="auto" w:fill="FFFFFF"/>
        <w:spacing w:after="0" w:line="300" w:lineRule="atLeast"/>
        <w:ind w:left="0"/>
        <w:jc w:val="both"/>
        <w:rPr>
          <w:rFonts w:ascii="Tahoma" w:eastAsia="Times New Roman" w:hAnsi="Tahoma" w:cs="Tahoma"/>
          <w:color w:val="4A4A4A"/>
          <w:sz w:val="20"/>
          <w:szCs w:val="20"/>
          <w:lang w:eastAsia="ru-RU"/>
        </w:rPr>
      </w:pPr>
      <w:r w:rsidRPr="00292D88">
        <w:rPr>
          <w:rFonts w:ascii="Tahoma" w:eastAsia="Times New Roman" w:hAnsi="Tahoma" w:cs="Tahoma"/>
          <w:color w:val="4A4A4A"/>
          <w:sz w:val="20"/>
          <w:szCs w:val="20"/>
          <w:lang w:eastAsia="ru-RU"/>
        </w:rPr>
        <w:t>о сроке годности;</w:t>
      </w:r>
    </w:p>
    <w:p w:rsidR="00292D88" w:rsidRPr="00292D88" w:rsidRDefault="00292D88" w:rsidP="00484B11">
      <w:pPr>
        <w:numPr>
          <w:ilvl w:val="0"/>
          <w:numId w:val="1"/>
        </w:numPr>
        <w:shd w:val="clear" w:color="auto" w:fill="FFFFFF"/>
        <w:spacing w:after="0" w:line="300" w:lineRule="atLeast"/>
        <w:ind w:left="0"/>
        <w:jc w:val="both"/>
        <w:rPr>
          <w:rFonts w:ascii="Tahoma" w:eastAsia="Times New Roman" w:hAnsi="Tahoma" w:cs="Tahoma"/>
          <w:color w:val="4A4A4A"/>
          <w:sz w:val="20"/>
          <w:szCs w:val="20"/>
          <w:lang w:eastAsia="ru-RU"/>
        </w:rPr>
      </w:pPr>
      <w:r w:rsidRPr="00292D88">
        <w:rPr>
          <w:rFonts w:ascii="Tahoma" w:eastAsia="Times New Roman" w:hAnsi="Tahoma" w:cs="Tahoma"/>
          <w:color w:val="4A4A4A"/>
          <w:sz w:val="20"/>
          <w:szCs w:val="20"/>
          <w:lang w:eastAsia="ru-RU"/>
        </w:rPr>
        <w:t>о входящих в состав ингредиентах;</w:t>
      </w:r>
    </w:p>
    <w:p w:rsidR="00292D88" w:rsidRPr="00292D88" w:rsidRDefault="00292D88" w:rsidP="00484B11">
      <w:pPr>
        <w:numPr>
          <w:ilvl w:val="0"/>
          <w:numId w:val="1"/>
        </w:numPr>
        <w:shd w:val="clear" w:color="auto" w:fill="FFFFFF"/>
        <w:spacing w:after="0" w:line="300" w:lineRule="atLeast"/>
        <w:ind w:left="0"/>
        <w:jc w:val="both"/>
        <w:rPr>
          <w:rFonts w:ascii="Tahoma" w:eastAsia="Times New Roman" w:hAnsi="Tahoma" w:cs="Tahoma"/>
          <w:color w:val="4A4A4A"/>
          <w:sz w:val="20"/>
          <w:szCs w:val="20"/>
          <w:lang w:eastAsia="ru-RU"/>
        </w:rPr>
      </w:pPr>
      <w:r w:rsidRPr="00292D88">
        <w:rPr>
          <w:rFonts w:ascii="Tahoma" w:eastAsia="Times New Roman" w:hAnsi="Tahoma" w:cs="Tahoma"/>
          <w:color w:val="4A4A4A"/>
          <w:sz w:val="20"/>
          <w:szCs w:val="20"/>
          <w:lang w:eastAsia="ru-RU"/>
        </w:rPr>
        <w:t>об ограничениях (противопоказаниях) для применения;</w:t>
      </w:r>
    </w:p>
    <w:p w:rsidR="00292D88" w:rsidRPr="00292D88" w:rsidRDefault="00292D88" w:rsidP="00484B11">
      <w:pPr>
        <w:numPr>
          <w:ilvl w:val="0"/>
          <w:numId w:val="1"/>
        </w:numPr>
        <w:shd w:val="clear" w:color="auto" w:fill="FFFFFF"/>
        <w:spacing w:after="0" w:line="300" w:lineRule="atLeast"/>
        <w:ind w:left="0"/>
        <w:jc w:val="both"/>
        <w:rPr>
          <w:rFonts w:ascii="Tahoma" w:eastAsia="Times New Roman" w:hAnsi="Tahoma" w:cs="Tahoma"/>
          <w:color w:val="4A4A4A"/>
          <w:sz w:val="20"/>
          <w:szCs w:val="20"/>
          <w:lang w:eastAsia="ru-RU"/>
        </w:rPr>
      </w:pPr>
      <w:r w:rsidRPr="00292D88">
        <w:rPr>
          <w:rFonts w:ascii="Tahoma" w:eastAsia="Times New Roman" w:hAnsi="Tahoma" w:cs="Tahoma"/>
          <w:color w:val="4A4A4A"/>
          <w:sz w:val="20"/>
          <w:szCs w:val="20"/>
          <w:lang w:eastAsia="ru-RU"/>
        </w:rPr>
        <w:t>о способах и условиях хранения и др.</w:t>
      </w:r>
    </w:p>
    <w:p w:rsidR="00292D88" w:rsidRPr="00292D88" w:rsidRDefault="00292D88" w:rsidP="00484B11">
      <w:pPr>
        <w:shd w:val="clear" w:color="auto" w:fill="FFFFFF"/>
        <w:spacing w:after="360" w:line="300" w:lineRule="atLeast"/>
        <w:jc w:val="both"/>
        <w:rPr>
          <w:rFonts w:ascii="Tahoma" w:eastAsia="Times New Roman" w:hAnsi="Tahoma" w:cs="Tahoma"/>
          <w:color w:val="4A4A4A"/>
          <w:sz w:val="20"/>
          <w:szCs w:val="20"/>
          <w:lang w:eastAsia="ru-RU"/>
        </w:rPr>
      </w:pPr>
      <w:r w:rsidRPr="00292D88">
        <w:rPr>
          <w:rFonts w:ascii="Tahoma" w:eastAsia="Times New Roman" w:hAnsi="Tahoma" w:cs="Tahoma"/>
          <w:color w:val="4A4A4A"/>
          <w:sz w:val="20"/>
          <w:szCs w:val="20"/>
          <w:lang w:eastAsia="ru-RU"/>
        </w:rPr>
        <w:t> </w:t>
      </w:r>
    </w:p>
    <w:p w:rsidR="00292D88" w:rsidRPr="00292D88" w:rsidRDefault="00292D88" w:rsidP="00484B11">
      <w:pPr>
        <w:shd w:val="clear" w:color="auto" w:fill="FFFFFF"/>
        <w:spacing w:after="360" w:line="300" w:lineRule="atLeast"/>
        <w:jc w:val="both"/>
        <w:rPr>
          <w:rFonts w:ascii="Tahoma" w:eastAsia="Times New Roman" w:hAnsi="Tahoma" w:cs="Tahoma"/>
          <w:color w:val="4A4A4A"/>
          <w:sz w:val="20"/>
          <w:szCs w:val="20"/>
          <w:lang w:eastAsia="ru-RU"/>
        </w:rPr>
      </w:pPr>
      <w:r w:rsidRPr="00292D88">
        <w:rPr>
          <w:rFonts w:ascii="Tahoma" w:eastAsia="Times New Roman" w:hAnsi="Tahoma" w:cs="Tahoma"/>
          <w:color w:val="4A4A4A"/>
          <w:sz w:val="20"/>
          <w:szCs w:val="20"/>
          <w:lang w:eastAsia="ru-RU"/>
        </w:rPr>
        <w:t>Информация о парфюмерно-косметической продукции предоставляется на государственном языке государств - членов Таможенного союза, в которых осуществляется реализация парфюмерно-косметической продукции. Причем наименование изготовителя, местонахождения изготовителя и название продукции могут быть написаны с использованием букв латинского алфавита. Страна происхождения парфюмерно-косметической продукции приводится на государственном, официальном языке государств - членов Таможенного союза, в которых осуществляется реализация парфюмерно-косметической продукции.</w:t>
      </w:r>
    </w:p>
    <w:p w:rsidR="00292D88" w:rsidRPr="00292D88" w:rsidRDefault="00292D88" w:rsidP="00484B11">
      <w:pPr>
        <w:shd w:val="clear" w:color="auto" w:fill="FFFFFF"/>
        <w:spacing w:after="360" w:line="300" w:lineRule="atLeast"/>
        <w:jc w:val="both"/>
        <w:rPr>
          <w:rFonts w:ascii="Tahoma" w:eastAsia="Times New Roman" w:hAnsi="Tahoma" w:cs="Tahoma"/>
          <w:color w:val="4A4A4A"/>
          <w:sz w:val="20"/>
          <w:szCs w:val="20"/>
          <w:lang w:eastAsia="ru-RU"/>
        </w:rPr>
      </w:pPr>
      <w:r w:rsidRPr="00292D88">
        <w:rPr>
          <w:rFonts w:ascii="Tahoma" w:eastAsia="Times New Roman" w:hAnsi="Tahoma" w:cs="Tahoma"/>
          <w:color w:val="4A4A4A"/>
          <w:sz w:val="20"/>
          <w:szCs w:val="20"/>
          <w:lang w:eastAsia="ru-RU"/>
        </w:rPr>
        <w:t>Список ингредиентов может быть представлен  в соответствии с международной номенклатурой косметических ингредиентов с использованием букв латинского алфавита.</w:t>
      </w:r>
    </w:p>
    <w:p w:rsidR="00292D88" w:rsidRPr="00292D88" w:rsidRDefault="00292D88" w:rsidP="00292D88">
      <w:pPr>
        <w:shd w:val="clear" w:color="auto" w:fill="FFFFFF"/>
        <w:spacing w:after="0" w:line="300" w:lineRule="atLeast"/>
        <w:jc w:val="center"/>
        <w:rPr>
          <w:rFonts w:ascii="Tahoma" w:eastAsia="Times New Roman" w:hAnsi="Tahoma" w:cs="Tahoma"/>
          <w:color w:val="4A4A4A"/>
          <w:sz w:val="20"/>
          <w:szCs w:val="20"/>
          <w:lang w:eastAsia="ru-RU"/>
        </w:rPr>
      </w:pPr>
      <w:r w:rsidRPr="00292D88">
        <w:rPr>
          <w:rFonts w:ascii="Tahoma" w:eastAsia="Times New Roman" w:hAnsi="Tahoma" w:cs="Tahoma"/>
          <w:b/>
          <w:bCs/>
          <w:color w:val="4A4A4A"/>
          <w:sz w:val="20"/>
          <w:szCs w:val="20"/>
          <w:u w:val="single"/>
          <w:lang w:eastAsia="ru-RU"/>
        </w:rPr>
        <w:t>Что такое срок годности парфюмерно-косметической продукции?</w:t>
      </w:r>
    </w:p>
    <w:p w:rsidR="00292D88" w:rsidRPr="00292D88" w:rsidRDefault="00292D88" w:rsidP="00484B11">
      <w:pPr>
        <w:shd w:val="clear" w:color="auto" w:fill="FFFFFF"/>
        <w:spacing w:after="0" w:line="300" w:lineRule="atLeast"/>
        <w:jc w:val="both"/>
        <w:rPr>
          <w:rFonts w:ascii="Tahoma" w:eastAsia="Times New Roman" w:hAnsi="Tahoma" w:cs="Tahoma"/>
          <w:color w:val="4A4A4A"/>
          <w:sz w:val="20"/>
          <w:szCs w:val="20"/>
          <w:lang w:eastAsia="ru-RU"/>
        </w:rPr>
      </w:pPr>
      <w:r w:rsidRPr="00292D88">
        <w:rPr>
          <w:rFonts w:ascii="Tahoma" w:eastAsia="Times New Roman" w:hAnsi="Tahoma" w:cs="Tahoma"/>
          <w:b/>
          <w:bCs/>
          <w:color w:val="4A4A4A"/>
          <w:sz w:val="20"/>
          <w:szCs w:val="20"/>
          <w:lang w:eastAsia="ru-RU"/>
        </w:rPr>
        <w:t>Срок годности </w:t>
      </w:r>
      <w:r w:rsidRPr="00292D88">
        <w:rPr>
          <w:rFonts w:ascii="Tahoma" w:eastAsia="Times New Roman" w:hAnsi="Tahoma" w:cs="Tahoma"/>
          <w:color w:val="4A4A4A"/>
          <w:sz w:val="20"/>
          <w:szCs w:val="20"/>
          <w:lang w:eastAsia="ru-RU"/>
        </w:rPr>
        <w:t>- период, по истечении которого парфюмерно-косметические товары становятся непригодными для использования по назначению.</w:t>
      </w:r>
    </w:p>
    <w:p w:rsidR="00292D88" w:rsidRPr="00292D88" w:rsidRDefault="00292D88" w:rsidP="00484B11">
      <w:pPr>
        <w:shd w:val="clear" w:color="auto" w:fill="FFFFFF"/>
        <w:spacing w:after="0" w:line="300" w:lineRule="atLeast"/>
        <w:jc w:val="both"/>
        <w:rPr>
          <w:rFonts w:ascii="Tahoma" w:eastAsia="Times New Roman" w:hAnsi="Tahoma" w:cs="Tahoma"/>
          <w:color w:val="4A4A4A"/>
          <w:sz w:val="20"/>
          <w:szCs w:val="20"/>
          <w:lang w:eastAsia="ru-RU"/>
        </w:rPr>
      </w:pPr>
      <w:r w:rsidRPr="00292D88">
        <w:rPr>
          <w:rFonts w:ascii="Tahoma" w:eastAsia="Times New Roman" w:hAnsi="Tahoma" w:cs="Tahoma"/>
          <w:color w:val="4A4A4A"/>
          <w:sz w:val="20"/>
          <w:szCs w:val="20"/>
          <w:lang w:eastAsia="ru-RU"/>
        </w:rPr>
        <w:lastRenderedPageBreak/>
        <w:t>Срок годности устанавливает изготовитель парфюмерно-косметических товаров, который обязан  гарантировать соответствие изделия требованиям безопасности для жизни и</w:t>
      </w:r>
      <w:r w:rsidRPr="00292D88">
        <w:rPr>
          <w:rFonts w:ascii="Tahoma" w:eastAsia="Times New Roman" w:hAnsi="Tahoma" w:cs="Tahoma"/>
          <w:i/>
          <w:iCs/>
          <w:color w:val="4A4A4A"/>
          <w:sz w:val="20"/>
          <w:szCs w:val="20"/>
          <w:lang w:eastAsia="ru-RU"/>
        </w:rPr>
        <w:t> </w:t>
      </w:r>
      <w:r w:rsidRPr="00292D88">
        <w:rPr>
          <w:rFonts w:ascii="Tahoma" w:eastAsia="Times New Roman" w:hAnsi="Tahoma" w:cs="Tahoma"/>
          <w:color w:val="4A4A4A"/>
          <w:sz w:val="20"/>
          <w:szCs w:val="20"/>
          <w:lang w:eastAsia="ru-RU"/>
        </w:rPr>
        <w:t>здоровья потребителя, а также сохранность потребительских свойств при соблюдении условий хранения.</w:t>
      </w:r>
    </w:p>
    <w:p w:rsidR="00292D88" w:rsidRPr="00292D88" w:rsidRDefault="00292D88" w:rsidP="00292D88">
      <w:pPr>
        <w:shd w:val="clear" w:color="auto" w:fill="FFFFFF"/>
        <w:spacing w:after="0" w:line="300" w:lineRule="atLeast"/>
        <w:jc w:val="center"/>
        <w:rPr>
          <w:rFonts w:ascii="Tahoma" w:eastAsia="Times New Roman" w:hAnsi="Tahoma" w:cs="Tahoma"/>
          <w:color w:val="4A4A4A"/>
          <w:sz w:val="20"/>
          <w:szCs w:val="20"/>
          <w:lang w:eastAsia="ru-RU"/>
        </w:rPr>
      </w:pPr>
      <w:r w:rsidRPr="00292D88">
        <w:rPr>
          <w:rFonts w:ascii="Tahoma" w:eastAsia="Times New Roman" w:hAnsi="Tahoma" w:cs="Tahoma"/>
          <w:b/>
          <w:bCs/>
          <w:color w:val="4A4A4A"/>
          <w:sz w:val="20"/>
          <w:szCs w:val="20"/>
          <w:u w:val="single"/>
          <w:lang w:eastAsia="ru-RU"/>
        </w:rPr>
        <w:t>Права потребители при обнаружении недостатков в парфюмерно-косметических товарах</w:t>
      </w:r>
    </w:p>
    <w:p w:rsidR="00292D88" w:rsidRPr="00292D88" w:rsidRDefault="00292D88" w:rsidP="00484B11">
      <w:pPr>
        <w:shd w:val="clear" w:color="auto" w:fill="FFFFFF"/>
        <w:spacing w:after="0" w:line="300" w:lineRule="atLeast"/>
        <w:jc w:val="both"/>
        <w:rPr>
          <w:rFonts w:ascii="Tahoma" w:eastAsia="Times New Roman" w:hAnsi="Tahoma" w:cs="Tahoma"/>
          <w:color w:val="4A4A4A"/>
          <w:sz w:val="20"/>
          <w:szCs w:val="20"/>
          <w:lang w:eastAsia="ru-RU"/>
        </w:rPr>
      </w:pPr>
      <w:r w:rsidRPr="00292D88">
        <w:rPr>
          <w:rFonts w:ascii="Tahoma" w:eastAsia="Times New Roman" w:hAnsi="Tahoma" w:cs="Tahoma"/>
          <w:b/>
          <w:bCs/>
          <w:color w:val="4A4A4A"/>
          <w:sz w:val="20"/>
          <w:szCs w:val="20"/>
          <w:lang w:eastAsia="ru-RU"/>
        </w:rPr>
        <w:t>Недостаток товара</w:t>
      </w:r>
      <w:r w:rsidRPr="00292D88">
        <w:rPr>
          <w:rFonts w:ascii="Tahoma" w:eastAsia="Times New Roman" w:hAnsi="Tahoma" w:cs="Tahoma"/>
          <w:color w:val="4A4A4A"/>
          <w:sz w:val="20"/>
          <w:szCs w:val="20"/>
          <w:lang w:eastAsia="ru-RU"/>
        </w:rPr>
        <w:t> - несоответствие товара или обязательным требованиям, предусмотренным законом, или условиям договора (при их отсутствии или неполноте условий обычно предъявляемым требованиям), или целям, для которых товар такого рода обычно используется, или целям, о которых продавец был поставлен в известность потребителем при заключении договора, или образцу и (или) описанию при продаже товара по образцу и (или) по описанию (Преамбула Закона РФ № 2300-1).</w:t>
      </w:r>
    </w:p>
    <w:p w:rsidR="00292D88" w:rsidRPr="00292D88" w:rsidRDefault="00292D88" w:rsidP="00484B11">
      <w:pPr>
        <w:shd w:val="clear" w:color="auto" w:fill="FFFFFF"/>
        <w:spacing w:after="360" w:line="300" w:lineRule="atLeast"/>
        <w:jc w:val="both"/>
        <w:rPr>
          <w:rFonts w:ascii="Tahoma" w:eastAsia="Times New Roman" w:hAnsi="Tahoma" w:cs="Tahoma"/>
          <w:color w:val="4A4A4A"/>
          <w:sz w:val="20"/>
          <w:szCs w:val="20"/>
          <w:lang w:eastAsia="ru-RU"/>
        </w:rPr>
      </w:pPr>
      <w:r w:rsidRPr="00292D88">
        <w:rPr>
          <w:rFonts w:ascii="Tahoma" w:eastAsia="Times New Roman" w:hAnsi="Tahoma" w:cs="Tahoma"/>
          <w:color w:val="4A4A4A"/>
          <w:sz w:val="20"/>
          <w:szCs w:val="20"/>
          <w:lang w:eastAsia="ru-RU"/>
        </w:rPr>
        <w:t>В соответствии со ст. 18 Закона РФ Законом РФ от 07.02.1992 г. № 2300-1 «О защите прав потребителей» потребитель, в случае обнаружения недостатков в товаре (если они не были оговорены продавцом), вправе потребовать:</w:t>
      </w:r>
    </w:p>
    <w:p w:rsidR="00292D88" w:rsidRPr="00292D88" w:rsidRDefault="00292D88" w:rsidP="00484B11">
      <w:pPr>
        <w:shd w:val="clear" w:color="auto" w:fill="FFFFFF"/>
        <w:spacing w:after="360" w:line="300" w:lineRule="atLeast"/>
        <w:jc w:val="both"/>
        <w:rPr>
          <w:rFonts w:ascii="Tahoma" w:eastAsia="Times New Roman" w:hAnsi="Tahoma" w:cs="Tahoma"/>
          <w:color w:val="4A4A4A"/>
          <w:sz w:val="20"/>
          <w:szCs w:val="20"/>
          <w:lang w:eastAsia="ru-RU"/>
        </w:rPr>
      </w:pPr>
      <w:r w:rsidRPr="00292D88">
        <w:rPr>
          <w:rFonts w:ascii="Tahoma" w:eastAsia="Times New Roman" w:hAnsi="Tahoma" w:cs="Tahoma"/>
          <w:color w:val="4A4A4A"/>
          <w:sz w:val="20"/>
          <w:szCs w:val="20"/>
          <w:lang w:eastAsia="ru-RU"/>
        </w:rPr>
        <w:t>• замены на товар этой же марки (этой же модели и (или) артикула);</w:t>
      </w:r>
    </w:p>
    <w:p w:rsidR="00292D88" w:rsidRPr="00292D88" w:rsidRDefault="00292D88" w:rsidP="00484B11">
      <w:pPr>
        <w:shd w:val="clear" w:color="auto" w:fill="FFFFFF"/>
        <w:spacing w:after="360" w:line="300" w:lineRule="atLeast"/>
        <w:jc w:val="both"/>
        <w:rPr>
          <w:rFonts w:ascii="Tahoma" w:eastAsia="Times New Roman" w:hAnsi="Tahoma" w:cs="Tahoma"/>
          <w:color w:val="4A4A4A"/>
          <w:sz w:val="20"/>
          <w:szCs w:val="20"/>
          <w:lang w:eastAsia="ru-RU"/>
        </w:rPr>
      </w:pPr>
      <w:r w:rsidRPr="00292D88">
        <w:rPr>
          <w:rFonts w:ascii="Tahoma" w:eastAsia="Times New Roman" w:hAnsi="Tahoma" w:cs="Tahoma"/>
          <w:color w:val="4A4A4A"/>
          <w:sz w:val="20"/>
          <w:szCs w:val="20"/>
          <w:lang w:eastAsia="ru-RU"/>
        </w:rPr>
        <w:t>• замены на такой же товар другой марки (модели, артикула) с соответствующим перерасчетом покупной цены;</w:t>
      </w:r>
    </w:p>
    <w:p w:rsidR="00292D88" w:rsidRPr="00292D88" w:rsidRDefault="00292D88" w:rsidP="00484B11">
      <w:pPr>
        <w:shd w:val="clear" w:color="auto" w:fill="FFFFFF"/>
        <w:spacing w:after="360" w:line="300" w:lineRule="atLeast"/>
        <w:jc w:val="both"/>
        <w:rPr>
          <w:rFonts w:ascii="Tahoma" w:eastAsia="Times New Roman" w:hAnsi="Tahoma" w:cs="Tahoma"/>
          <w:color w:val="4A4A4A"/>
          <w:sz w:val="20"/>
          <w:szCs w:val="20"/>
          <w:lang w:eastAsia="ru-RU"/>
        </w:rPr>
      </w:pPr>
      <w:r w:rsidRPr="00292D88">
        <w:rPr>
          <w:rFonts w:ascii="Tahoma" w:eastAsia="Times New Roman" w:hAnsi="Tahoma" w:cs="Tahoma"/>
          <w:color w:val="4A4A4A"/>
          <w:sz w:val="20"/>
          <w:szCs w:val="20"/>
          <w:lang w:eastAsia="ru-RU"/>
        </w:rPr>
        <w:t>• соразмерного уменьшения покупной цены;</w:t>
      </w:r>
    </w:p>
    <w:p w:rsidR="00292D88" w:rsidRPr="00292D88" w:rsidRDefault="00292D88" w:rsidP="00484B11">
      <w:pPr>
        <w:shd w:val="clear" w:color="auto" w:fill="FFFFFF"/>
        <w:spacing w:after="360" w:line="300" w:lineRule="atLeast"/>
        <w:jc w:val="both"/>
        <w:rPr>
          <w:rFonts w:ascii="Tahoma" w:eastAsia="Times New Roman" w:hAnsi="Tahoma" w:cs="Tahoma"/>
          <w:color w:val="4A4A4A"/>
          <w:sz w:val="20"/>
          <w:szCs w:val="20"/>
          <w:lang w:eastAsia="ru-RU"/>
        </w:rPr>
      </w:pPr>
      <w:r w:rsidRPr="00292D88">
        <w:rPr>
          <w:rFonts w:ascii="Tahoma" w:eastAsia="Times New Roman" w:hAnsi="Tahoma" w:cs="Tahoma"/>
          <w:color w:val="4A4A4A"/>
          <w:sz w:val="20"/>
          <w:szCs w:val="20"/>
          <w:lang w:eastAsia="ru-RU"/>
        </w:rPr>
        <w:t>• отказаться от исполнения договора купли-продажи и потребовать возврата уплаченной суммы за товар.</w:t>
      </w:r>
    </w:p>
    <w:p w:rsidR="00292D88" w:rsidRPr="00292D88" w:rsidRDefault="00292D88" w:rsidP="00484B11">
      <w:pPr>
        <w:shd w:val="clear" w:color="auto" w:fill="FFFFFF"/>
        <w:spacing w:after="360" w:line="300" w:lineRule="atLeast"/>
        <w:jc w:val="both"/>
        <w:rPr>
          <w:rFonts w:ascii="Tahoma" w:eastAsia="Times New Roman" w:hAnsi="Tahoma" w:cs="Tahoma"/>
          <w:color w:val="4A4A4A"/>
          <w:sz w:val="20"/>
          <w:szCs w:val="20"/>
          <w:lang w:eastAsia="ru-RU"/>
        </w:rPr>
      </w:pPr>
      <w:r w:rsidRPr="00292D88">
        <w:rPr>
          <w:rFonts w:ascii="Tahoma" w:eastAsia="Times New Roman" w:hAnsi="Tahoma" w:cs="Tahoma"/>
          <w:color w:val="4A4A4A"/>
          <w:sz w:val="20"/>
          <w:szCs w:val="20"/>
          <w:lang w:eastAsia="ru-RU"/>
        </w:rPr>
        <w:t>При этом потребитель вправе потребовать также полного возмещения убытков и уплаты неустойки.</w:t>
      </w:r>
    </w:p>
    <w:p w:rsidR="00292D88" w:rsidRPr="00292D88" w:rsidRDefault="00292D88" w:rsidP="00292D88">
      <w:pPr>
        <w:shd w:val="clear" w:color="auto" w:fill="FFFFFF"/>
        <w:spacing w:after="0" w:line="300" w:lineRule="atLeast"/>
        <w:jc w:val="center"/>
        <w:rPr>
          <w:rFonts w:ascii="Tahoma" w:eastAsia="Times New Roman" w:hAnsi="Tahoma" w:cs="Tahoma"/>
          <w:color w:val="4A4A4A"/>
          <w:sz w:val="20"/>
          <w:szCs w:val="20"/>
          <w:lang w:eastAsia="ru-RU"/>
        </w:rPr>
      </w:pPr>
      <w:r w:rsidRPr="00292D88">
        <w:rPr>
          <w:rFonts w:ascii="Tahoma" w:eastAsia="Times New Roman" w:hAnsi="Tahoma" w:cs="Tahoma"/>
          <w:b/>
          <w:bCs/>
          <w:color w:val="4A4A4A"/>
          <w:sz w:val="20"/>
          <w:szCs w:val="20"/>
          <w:u w:val="single"/>
          <w:lang w:eastAsia="ru-RU"/>
        </w:rPr>
        <w:t>Порядок действия потребителя в случае обнаружения недостатков в парфюмерно-косметическом товаре</w:t>
      </w:r>
    </w:p>
    <w:p w:rsidR="00292D88" w:rsidRPr="00292D88" w:rsidRDefault="00292D88" w:rsidP="00484B11">
      <w:pPr>
        <w:shd w:val="clear" w:color="auto" w:fill="FFFFFF"/>
        <w:spacing w:after="0" w:line="300" w:lineRule="atLeast"/>
        <w:jc w:val="both"/>
        <w:rPr>
          <w:rFonts w:ascii="Tahoma" w:eastAsia="Times New Roman" w:hAnsi="Tahoma" w:cs="Tahoma"/>
          <w:color w:val="4A4A4A"/>
          <w:sz w:val="20"/>
          <w:szCs w:val="20"/>
          <w:lang w:eastAsia="ru-RU"/>
        </w:rPr>
      </w:pPr>
      <w:r w:rsidRPr="00292D88">
        <w:rPr>
          <w:rFonts w:ascii="Tahoma" w:eastAsia="Times New Roman" w:hAnsi="Tahoma" w:cs="Tahoma"/>
          <w:color w:val="4A4A4A"/>
          <w:sz w:val="20"/>
          <w:szCs w:val="20"/>
          <w:lang w:eastAsia="ru-RU"/>
        </w:rPr>
        <w:t>Для удовлетворения любого из указанных выше требований необходимо обратиться к продавцу товара (изготовителю, уполномоченной организации и т.д.) с письменной претензией, составленной в двух экземплярах, с четко сформулированными требованиями. Один экземпляр претензии необходимо </w:t>
      </w:r>
      <w:r w:rsidRPr="00292D88">
        <w:rPr>
          <w:rFonts w:ascii="Tahoma" w:eastAsia="Times New Roman" w:hAnsi="Tahoma" w:cs="Tahoma"/>
          <w:b/>
          <w:bCs/>
          <w:i/>
          <w:iCs/>
          <w:color w:val="4A4A4A"/>
          <w:sz w:val="20"/>
          <w:szCs w:val="20"/>
          <w:lang w:eastAsia="ru-RU"/>
        </w:rPr>
        <w:t>вручить продавцу лично</w:t>
      </w:r>
      <w:r w:rsidRPr="00292D88">
        <w:rPr>
          <w:rFonts w:ascii="Tahoma" w:eastAsia="Times New Roman" w:hAnsi="Tahoma" w:cs="Tahoma"/>
          <w:color w:val="4A4A4A"/>
          <w:sz w:val="20"/>
          <w:szCs w:val="20"/>
          <w:lang w:eastAsia="ru-RU"/>
        </w:rPr>
        <w:t> (в этом случае на втором экземпляре, который остается у Вас, он должен поставить отметку о принятии) либо </w:t>
      </w:r>
      <w:r w:rsidRPr="00292D88">
        <w:rPr>
          <w:rFonts w:ascii="Tahoma" w:eastAsia="Times New Roman" w:hAnsi="Tahoma" w:cs="Tahoma"/>
          <w:b/>
          <w:bCs/>
          <w:i/>
          <w:iCs/>
          <w:color w:val="4A4A4A"/>
          <w:sz w:val="20"/>
          <w:szCs w:val="20"/>
          <w:lang w:eastAsia="ru-RU"/>
        </w:rPr>
        <w:t>направить по почте</w:t>
      </w:r>
      <w:r w:rsidRPr="00292D88">
        <w:rPr>
          <w:rFonts w:ascii="Tahoma" w:eastAsia="Times New Roman" w:hAnsi="Tahoma" w:cs="Tahoma"/>
          <w:color w:val="4A4A4A"/>
          <w:sz w:val="20"/>
          <w:szCs w:val="20"/>
          <w:lang w:eastAsia="ru-RU"/>
        </w:rPr>
        <w:t>, желательно заказным письмом с уведомлением о вручении.</w:t>
      </w:r>
    </w:p>
    <w:p w:rsidR="00292D88" w:rsidRPr="00292D88" w:rsidRDefault="00292D88" w:rsidP="00292D88">
      <w:pPr>
        <w:shd w:val="clear" w:color="auto" w:fill="FFFFFF"/>
        <w:spacing w:after="0" w:line="300" w:lineRule="atLeast"/>
        <w:jc w:val="center"/>
        <w:rPr>
          <w:rFonts w:ascii="Tahoma" w:eastAsia="Times New Roman" w:hAnsi="Tahoma" w:cs="Tahoma"/>
          <w:color w:val="4A4A4A"/>
          <w:sz w:val="20"/>
          <w:szCs w:val="20"/>
          <w:lang w:eastAsia="ru-RU"/>
        </w:rPr>
      </w:pPr>
      <w:r w:rsidRPr="00292D88">
        <w:rPr>
          <w:rFonts w:ascii="Tahoma" w:eastAsia="Times New Roman" w:hAnsi="Tahoma" w:cs="Tahoma"/>
          <w:b/>
          <w:bCs/>
          <w:color w:val="4A4A4A"/>
          <w:sz w:val="20"/>
          <w:szCs w:val="20"/>
          <w:u w:val="single"/>
          <w:lang w:eastAsia="ru-RU"/>
        </w:rPr>
        <w:t>Как должен действовать продавец при получении претензии?</w:t>
      </w:r>
    </w:p>
    <w:p w:rsidR="00292D88" w:rsidRPr="00292D88" w:rsidRDefault="00292D88" w:rsidP="00484B11">
      <w:pPr>
        <w:shd w:val="clear" w:color="auto" w:fill="FFFFFF"/>
        <w:spacing w:after="360" w:line="300" w:lineRule="atLeast"/>
        <w:jc w:val="both"/>
        <w:rPr>
          <w:rFonts w:ascii="Tahoma" w:eastAsia="Times New Roman" w:hAnsi="Tahoma" w:cs="Tahoma"/>
          <w:color w:val="4A4A4A"/>
          <w:sz w:val="20"/>
          <w:szCs w:val="20"/>
          <w:lang w:eastAsia="ru-RU"/>
        </w:rPr>
      </w:pPr>
      <w:r w:rsidRPr="00292D88">
        <w:rPr>
          <w:rFonts w:ascii="Tahoma" w:eastAsia="Times New Roman" w:hAnsi="Tahoma" w:cs="Tahoma"/>
          <w:color w:val="4A4A4A"/>
          <w:sz w:val="20"/>
          <w:szCs w:val="20"/>
          <w:lang w:eastAsia="ru-RU"/>
        </w:rPr>
        <w:t>В случае обнаружения потребителем недостатков в товаре, Закон РФ № 2300-1 обязывает продавца принять товар ненадлежащего качества, провести проверку качества товара, а в случае необходимости - экспертизу товара.</w:t>
      </w:r>
    </w:p>
    <w:p w:rsidR="00292D88" w:rsidRPr="00292D88" w:rsidRDefault="00292D88" w:rsidP="00484B11">
      <w:pPr>
        <w:shd w:val="clear" w:color="auto" w:fill="FFFFFF"/>
        <w:spacing w:after="360" w:line="300" w:lineRule="atLeast"/>
        <w:jc w:val="both"/>
        <w:rPr>
          <w:rFonts w:ascii="Tahoma" w:eastAsia="Times New Roman" w:hAnsi="Tahoma" w:cs="Tahoma"/>
          <w:color w:val="4A4A4A"/>
          <w:sz w:val="20"/>
          <w:szCs w:val="20"/>
          <w:lang w:eastAsia="ru-RU"/>
        </w:rPr>
      </w:pPr>
      <w:r w:rsidRPr="00292D88">
        <w:rPr>
          <w:rFonts w:ascii="Tahoma" w:eastAsia="Times New Roman" w:hAnsi="Tahoma" w:cs="Tahoma"/>
          <w:color w:val="4A4A4A"/>
          <w:sz w:val="20"/>
          <w:szCs w:val="20"/>
          <w:lang w:eastAsia="ru-RU"/>
        </w:rPr>
        <w:t>Проверку качества товара осуществляет продавец или уполномоченная продавцом организация.</w:t>
      </w:r>
    </w:p>
    <w:p w:rsidR="00292D88" w:rsidRPr="00292D88" w:rsidRDefault="00292D88" w:rsidP="00484B11">
      <w:pPr>
        <w:shd w:val="clear" w:color="auto" w:fill="FFFFFF"/>
        <w:spacing w:after="360" w:line="300" w:lineRule="atLeast"/>
        <w:jc w:val="both"/>
        <w:rPr>
          <w:rFonts w:ascii="Tahoma" w:eastAsia="Times New Roman" w:hAnsi="Tahoma" w:cs="Tahoma"/>
          <w:color w:val="4A4A4A"/>
          <w:sz w:val="20"/>
          <w:szCs w:val="20"/>
          <w:lang w:eastAsia="ru-RU"/>
        </w:rPr>
      </w:pPr>
      <w:r w:rsidRPr="00292D88">
        <w:rPr>
          <w:rFonts w:ascii="Tahoma" w:eastAsia="Times New Roman" w:hAnsi="Tahoma" w:cs="Tahoma"/>
          <w:color w:val="4A4A4A"/>
          <w:sz w:val="20"/>
          <w:szCs w:val="20"/>
          <w:lang w:eastAsia="ru-RU"/>
        </w:rPr>
        <w:t>Эксперт - любое не заинтересованное в исходе дела совершеннолетнее лицо, обладающее специальными познаниями в науке, технике, искусстве или ремесле, достаточными для проведения экспертизы и дачи экспертного заключения.</w:t>
      </w:r>
    </w:p>
    <w:p w:rsidR="00292D88" w:rsidRPr="00292D88" w:rsidRDefault="00292D88" w:rsidP="00484B11">
      <w:pPr>
        <w:shd w:val="clear" w:color="auto" w:fill="FFFFFF"/>
        <w:spacing w:after="360" w:line="300" w:lineRule="atLeast"/>
        <w:jc w:val="both"/>
        <w:rPr>
          <w:rFonts w:ascii="Tahoma" w:eastAsia="Times New Roman" w:hAnsi="Tahoma" w:cs="Tahoma"/>
          <w:color w:val="4A4A4A"/>
          <w:sz w:val="20"/>
          <w:szCs w:val="20"/>
          <w:lang w:eastAsia="ru-RU"/>
        </w:rPr>
      </w:pPr>
      <w:r w:rsidRPr="00292D88">
        <w:rPr>
          <w:rFonts w:ascii="Tahoma" w:eastAsia="Times New Roman" w:hAnsi="Tahoma" w:cs="Tahoma"/>
          <w:color w:val="4A4A4A"/>
          <w:sz w:val="20"/>
          <w:szCs w:val="20"/>
          <w:lang w:eastAsia="ru-RU"/>
        </w:rPr>
        <w:lastRenderedPageBreak/>
        <w:t>Потребитель вправе присутствовать при проведении проверки качества или экспертизы товара и, в случае несогласия с ее результатами, оспорить заключение такой экспертизы в судебном порядке.</w:t>
      </w:r>
    </w:p>
    <w:p w:rsidR="00292D88" w:rsidRPr="00292D88" w:rsidRDefault="00292D88" w:rsidP="00484B11">
      <w:pPr>
        <w:shd w:val="clear" w:color="auto" w:fill="FFFFFF"/>
        <w:spacing w:after="360" w:line="300" w:lineRule="atLeast"/>
        <w:jc w:val="both"/>
        <w:rPr>
          <w:rFonts w:ascii="Tahoma" w:eastAsia="Times New Roman" w:hAnsi="Tahoma" w:cs="Tahoma"/>
          <w:color w:val="4A4A4A"/>
          <w:sz w:val="20"/>
          <w:szCs w:val="20"/>
          <w:lang w:eastAsia="ru-RU"/>
        </w:rPr>
      </w:pPr>
      <w:r w:rsidRPr="00292D88">
        <w:rPr>
          <w:rFonts w:ascii="Tahoma" w:eastAsia="Times New Roman" w:hAnsi="Tahoma" w:cs="Tahoma"/>
          <w:color w:val="4A4A4A"/>
          <w:sz w:val="20"/>
          <w:szCs w:val="20"/>
          <w:lang w:eastAsia="ru-RU"/>
        </w:rPr>
        <w:t>Если в результате экспертизы товара установлено, что его недостатки возникли вследствие обстоятельств, за которые не отвечает продавец (изготовитель), потребитель обязан возместить продавцу (изготовителю, уполномоченной организации и т.д.) расходы на проведение экспертизы, а также связанные с ее проведением расходы на хранение и транспортировку товара.</w:t>
      </w:r>
    </w:p>
    <w:p w:rsidR="00292D88" w:rsidRPr="00292D88" w:rsidRDefault="00292D88" w:rsidP="00484B11">
      <w:pPr>
        <w:shd w:val="clear" w:color="auto" w:fill="FFFFFF"/>
        <w:spacing w:after="0" w:line="300" w:lineRule="atLeast"/>
        <w:jc w:val="both"/>
        <w:rPr>
          <w:rFonts w:ascii="Tahoma" w:eastAsia="Times New Roman" w:hAnsi="Tahoma" w:cs="Tahoma"/>
          <w:color w:val="4A4A4A"/>
          <w:sz w:val="20"/>
          <w:szCs w:val="20"/>
          <w:lang w:eastAsia="ru-RU"/>
        </w:rPr>
      </w:pPr>
      <w:r w:rsidRPr="00292D88">
        <w:rPr>
          <w:rFonts w:ascii="Tahoma" w:eastAsia="Times New Roman" w:hAnsi="Tahoma" w:cs="Tahoma"/>
          <w:b/>
          <w:bCs/>
          <w:color w:val="4A4A4A"/>
          <w:sz w:val="20"/>
          <w:szCs w:val="20"/>
          <w:lang w:eastAsia="ru-RU"/>
        </w:rPr>
        <w:t>Внимание! </w:t>
      </w:r>
      <w:r w:rsidRPr="00292D88">
        <w:rPr>
          <w:rFonts w:ascii="Tahoma" w:eastAsia="Times New Roman" w:hAnsi="Tahoma" w:cs="Tahoma"/>
          <w:color w:val="4A4A4A"/>
          <w:sz w:val="20"/>
          <w:szCs w:val="20"/>
          <w:lang w:eastAsia="ru-RU"/>
        </w:rPr>
        <w:t>Соответствие качества и безопасности парфюмерно-косметической продукции требованиям Технического регламента Таможенного союза и государственных стандартов, подтверждается наличием свидетельства о государственной регистрации на продукцию или декларации о соответствии. Перечень парфюмерно-косметической продукции, подлежащей государственной регистрации утвержден Техническим регламентом Таможенного Союза «О безопасности парфюмерно-косметической продукции», принятый Решением Коллегии Евразийской экономической комиссии от 23.09.2011 N 799. По требованию покупателя  продавец обязан ознакомить его с копиями данных документов.</w:t>
      </w:r>
    </w:p>
    <w:p w:rsidR="00292D88" w:rsidRPr="00292D88" w:rsidRDefault="00292D88" w:rsidP="00484B11">
      <w:pPr>
        <w:shd w:val="clear" w:color="auto" w:fill="FFFFFF"/>
        <w:spacing w:after="0" w:line="300" w:lineRule="atLeast"/>
        <w:jc w:val="both"/>
        <w:rPr>
          <w:rFonts w:ascii="Tahoma" w:eastAsia="Times New Roman" w:hAnsi="Tahoma" w:cs="Tahoma"/>
          <w:color w:val="4A4A4A"/>
          <w:sz w:val="20"/>
          <w:szCs w:val="20"/>
          <w:lang w:eastAsia="ru-RU"/>
        </w:rPr>
      </w:pPr>
      <w:r w:rsidRPr="00292D88">
        <w:rPr>
          <w:rFonts w:ascii="Tahoma" w:eastAsia="Times New Roman" w:hAnsi="Tahoma" w:cs="Tahoma"/>
          <w:b/>
          <w:bCs/>
          <w:color w:val="4A4A4A"/>
          <w:sz w:val="20"/>
          <w:szCs w:val="20"/>
          <w:lang w:eastAsia="ru-RU"/>
        </w:rPr>
        <w:t>СЛОВАРЬ ПОТРЕБИТЕЛЯ ПРИ ВЫБОРЕ ПАРФЮМЕРНО-КОСМЕТИЧЕСКИХ ТОВАРОВ</w:t>
      </w:r>
    </w:p>
    <w:p w:rsidR="00292D88" w:rsidRPr="00292D88" w:rsidRDefault="00292D88" w:rsidP="00484B11">
      <w:pPr>
        <w:shd w:val="clear" w:color="auto" w:fill="FFFFFF"/>
        <w:spacing w:after="0" w:line="300" w:lineRule="atLeast"/>
        <w:jc w:val="both"/>
        <w:rPr>
          <w:rFonts w:ascii="Tahoma" w:eastAsia="Times New Roman" w:hAnsi="Tahoma" w:cs="Tahoma"/>
          <w:color w:val="4A4A4A"/>
          <w:sz w:val="20"/>
          <w:szCs w:val="20"/>
          <w:lang w:eastAsia="ru-RU"/>
        </w:rPr>
      </w:pPr>
      <w:r w:rsidRPr="00292D88">
        <w:rPr>
          <w:rFonts w:ascii="Tahoma" w:eastAsia="Times New Roman" w:hAnsi="Tahoma" w:cs="Tahoma"/>
          <w:b/>
          <w:bCs/>
          <w:color w:val="4A4A4A"/>
          <w:sz w:val="20"/>
          <w:szCs w:val="20"/>
          <w:lang w:eastAsia="ru-RU"/>
        </w:rPr>
        <w:t>Наименование парфюмерно-косметического товара </w:t>
      </w:r>
      <w:r w:rsidRPr="00292D88">
        <w:rPr>
          <w:rFonts w:ascii="Tahoma" w:eastAsia="Times New Roman" w:hAnsi="Tahoma" w:cs="Tahoma"/>
          <w:color w:val="4A4A4A"/>
          <w:sz w:val="20"/>
          <w:szCs w:val="20"/>
          <w:lang w:eastAsia="ru-RU"/>
        </w:rPr>
        <w:t>- обозначение вида однородной парфюмерно-косметической продукции (зубная паста, лосьон, духи, крем и т.п.);</w:t>
      </w:r>
    </w:p>
    <w:p w:rsidR="00292D88" w:rsidRPr="00292D88" w:rsidRDefault="00292D88" w:rsidP="00484B11">
      <w:pPr>
        <w:shd w:val="clear" w:color="auto" w:fill="FFFFFF"/>
        <w:spacing w:after="0" w:line="300" w:lineRule="atLeast"/>
        <w:jc w:val="both"/>
        <w:rPr>
          <w:rFonts w:ascii="Tahoma" w:eastAsia="Times New Roman" w:hAnsi="Tahoma" w:cs="Tahoma"/>
          <w:color w:val="4A4A4A"/>
          <w:sz w:val="20"/>
          <w:szCs w:val="20"/>
          <w:lang w:eastAsia="ru-RU"/>
        </w:rPr>
      </w:pPr>
      <w:r w:rsidRPr="00292D88">
        <w:rPr>
          <w:rFonts w:ascii="Tahoma" w:eastAsia="Times New Roman" w:hAnsi="Tahoma" w:cs="Tahoma"/>
          <w:b/>
          <w:bCs/>
          <w:color w:val="4A4A4A"/>
          <w:sz w:val="20"/>
          <w:szCs w:val="20"/>
          <w:lang w:eastAsia="ru-RU"/>
        </w:rPr>
        <w:t>Маркировка</w:t>
      </w:r>
      <w:r w:rsidRPr="00292D88">
        <w:rPr>
          <w:rFonts w:ascii="Tahoma" w:eastAsia="Times New Roman" w:hAnsi="Tahoma" w:cs="Tahoma"/>
          <w:color w:val="4A4A4A"/>
          <w:sz w:val="20"/>
          <w:szCs w:val="20"/>
          <w:lang w:eastAsia="ru-RU"/>
        </w:rPr>
        <w:t> - информация для потребителя в виде надписей, цифровых, цветовых и графических обозначений, наносимая на потребительскую тару, этикетку, ярлык.</w:t>
      </w:r>
    </w:p>
    <w:p w:rsidR="00292D88" w:rsidRPr="00292D88" w:rsidRDefault="00292D88" w:rsidP="00484B11">
      <w:pPr>
        <w:shd w:val="clear" w:color="auto" w:fill="FFFFFF"/>
        <w:spacing w:after="0" w:line="300" w:lineRule="atLeast"/>
        <w:jc w:val="both"/>
        <w:rPr>
          <w:rFonts w:ascii="Tahoma" w:eastAsia="Times New Roman" w:hAnsi="Tahoma" w:cs="Tahoma"/>
          <w:color w:val="4A4A4A"/>
          <w:sz w:val="20"/>
          <w:szCs w:val="20"/>
          <w:lang w:eastAsia="ru-RU"/>
        </w:rPr>
      </w:pPr>
      <w:r w:rsidRPr="00292D88">
        <w:rPr>
          <w:rFonts w:ascii="Tahoma" w:eastAsia="Times New Roman" w:hAnsi="Tahoma" w:cs="Tahoma"/>
          <w:b/>
          <w:bCs/>
          <w:color w:val="4A4A4A"/>
          <w:sz w:val="20"/>
          <w:szCs w:val="20"/>
          <w:lang w:eastAsia="ru-RU"/>
        </w:rPr>
        <w:t>Этикетка </w:t>
      </w:r>
      <w:r w:rsidRPr="00292D88">
        <w:rPr>
          <w:rFonts w:ascii="Tahoma" w:eastAsia="Times New Roman" w:hAnsi="Tahoma" w:cs="Tahoma"/>
          <w:color w:val="4A4A4A"/>
          <w:sz w:val="20"/>
          <w:szCs w:val="20"/>
          <w:lang w:eastAsia="ru-RU"/>
        </w:rPr>
        <w:t>- средство информации об упакованной парфюмерно-косметической продукции, располагаемое на потребительской таре.</w:t>
      </w:r>
    </w:p>
    <w:p w:rsidR="00292D88" w:rsidRPr="00292D88" w:rsidRDefault="00292D88" w:rsidP="00484B11">
      <w:pPr>
        <w:shd w:val="clear" w:color="auto" w:fill="FFFFFF"/>
        <w:spacing w:after="0" w:line="300" w:lineRule="atLeast"/>
        <w:jc w:val="both"/>
        <w:rPr>
          <w:rFonts w:ascii="Tahoma" w:eastAsia="Times New Roman" w:hAnsi="Tahoma" w:cs="Tahoma"/>
          <w:color w:val="4A4A4A"/>
          <w:sz w:val="20"/>
          <w:szCs w:val="20"/>
          <w:lang w:eastAsia="ru-RU"/>
        </w:rPr>
      </w:pPr>
      <w:r w:rsidRPr="00292D88">
        <w:rPr>
          <w:rFonts w:ascii="Tahoma" w:eastAsia="Times New Roman" w:hAnsi="Tahoma" w:cs="Tahoma"/>
          <w:b/>
          <w:bCs/>
          <w:color w:val="4A4A4A"/>
          <w:sz w:val="20"/>
          <w:szCs w:val="20"/>
          <w:lang w:eastAsia="ru-RU"/>
        </w:rPr>
        <w:t>Дата изготовления</w:t>
      </w:r>
      <w:r w:rsidRPr="00292D88">
        <w:rPr>
          <w:rFonts w:ascii="Tahoma" w:eastAsia="Times New Roman" w:hAnsi="Tahoma" w:cs="Tahoma"/>
          <w:color w:val="4A4A4A"/>
          <w:sz w:val="20"/>
          <w:szCs w:val="20"/>
          <w:lang w:eastAsia="ru-RU"/>
        </w:rPr>
        <w:t> - это дата, проставляемая изготовителем и фиксирующая начало соответствия парфюмерно-косметических товаров установленным требованиям.</w:t>
      </w:r>
    </w:p>
    <w:p w:rsidR="00292D88" w:rsidRPr="00292D88" w:rsidRDefault="00292D88" w:rsidP="00484B11">
      <w:pPr>
        <w:shd w:val="clear" w:color="auto" w:fill="FFFFFF"/>
        <w:spacing w:after="0" w:line="300" w:lineRule="atLeast"/>
        <w:jc w:val="both"/>
        <w:rPr>
          <w:rFonts w:ascii="Tahoma" w:eastAsia="Times New Roman" w:hAnsi="Tahoma" w:cs="Tahoma"/>
          <w:color w:val="4A4A4A"/>
          <w:sz w:val="20"/>
          <w:szCs w:val="20"/>
          <w:lang w:eastAsia="ru-RU"/>
        </w:rPr>
      </w:pPr>
      <w:r w:rsidRPr="00292D88">
        <w:rPr>
          <w:rFonts w:ascii="Tahoma" w:eastAsia="Times New Roman" w:hAnsi="Tahoma" w:cs="Tahoma"/>
          <w:b/>
          <w:bCs/>
          <w:color w:val="4A4A4A"/>
          <w:sz w:val="20"/>
          <w:szCs w:val="20"/>
          <w:lang w:eastAsia="ru-RU"/>
        </w:rPr>
        <w:t>Ингредиент </w:t>
      </w:r>
      <w:r w:rsidRPr="00292D88">
        <w:rPr>
          <w:rFonts w:ascii="Tahoma" w:eastAsia="Times New Roman" w:hAnsi="Tahoma" w:cs="Tahoma"/>
          <w:color w:val="4A4A4A"/>
          <w:sz w:val="20"/>
          <w:szCs w:val="20"/>
          <w:lang w:eastAsia="ru-RU"/>
        </w:rPr>
        <w:t>- вещество или смесь веществ синтетического или природного происхождения, используемые для производства парфюмерно-косметической продукции. К ингредиентам не относятся примеси в ингредиентах, а также материалы, использованные в процессе изготовления парфюмерно-косметической продукции и не присутствующие в готовой продукции.</w:t>
      </w:r>
    </w:p>
    <w:p w:rsidR="00292D88" w:rsidRPr="00292D88" w:rsidRDefault="00292D88" w:rsidP="00484B11">
      <w:pPr>
        <w:shd w:val="clear" w:color="auto" w:fill="FFFFFF"/>
        <w:spacing w:after="0" w:line="300" w:lineRule="atLeast"/>
        <w:jc w:val="both"/>
        <w:rPr>
          <w:rFonts w:ascii="Tahoma" w:eastAsia="Times New Roman" w:hAnsi="Tahoma" w:cs="Tahoma"/>
          <w:color w:val="4A4A4A"/>
          <w:sz w:val="20"/>
          <w:szCs w:val="20"/>
          <w:lang w:eastAsia="ru-RU"/>
        </w:rPr>
      </w:pPr>
      <w:r w:rsidRPr="00292D88">
        <w:rPr>
          <w:rFonts w:ascii="Tahoma" w:eastAsia="Times New Roman" w:hAnsi="Tahoma" w:cs="Tahoma"/>
          <w:color w:val="4A4A4A"/>
          <w:sz w:val="20"/>
          <w:szCs w:val="20"/>
          <w:lang w:eastAsia="ru-RU"/>
        </w:rPr>
        <w:t>По вопросам получения консультаций в области защиты прав потребителей, помощи в составлении претензий и исковых заявлений обращайтесь в </w:t>
      </w:r>
      <w:r w:rsidRPr="00292D88">
        <w:rPr>
          <w:rFonts w:ascii="Tahoma" w:eastAsia="Times New Roman" w:hAnsi="Tahoma" w:cs="Tahoma"/>
          <w:i/>
          <w:iCs/>
          <w:color w:val="4A4A4A"/>
          <w:sz w:val="20"/>
          <w:szCs w:val="20"/>
          <w:lang w:eastAsia="ru-RU"/>
        </w:rPr>
        <w:t>отдел консультационных услуг для потребителей ФБУЗ «Центр гигиены</w:t>
      </w:r>
      <w:r>
        <w:rPr>
          <w:rFonts w:ascii="Tahoma" w:eastAsia="Times New Roman" w:hAnsi="Tahoma" w:cs="Tahoma"/>
          <w:i/>
          <w:iCs/>
          <w:color w:val="4A4A4A"/>
          <w:sz w:val="20"/>
          <w:szCs w:val="20"/>
          <w:lang w:eastAsia="ru-RU"/>
        </w:rPr>
        <w:t xml:space="preserve"> и эпидемиологии в ХМАО-Югре.</w:t>
      </w:r>
      <w:bookmarkStart w:id="0" w:name="_GoBack"/>
      <w:bookmarkEnd w:id="0"/>
    </w:p>
    <w:p w:rsidR="00292D88" w:rsidRPr="00292D88" w:rsidRDefault="00292D88" w:rsidP="00484B11">
      <w:pPr>
        <w:shd w:val="clear" w:color="auto" w:fill="FFFFFF"/>
        <w:spacing w:after="360" w:line="300" w:lineRule="atLeast"/>
        <w:jc w:val="both"/>
        <w:rPr>
          <w:rFonts w:ascii="Tahoma" w:eastAsia="Times New Roman" w:hAnsi="Tahoma" w:cs="Tahoma"/>
          <w:color w:val="4A4A4A"/>
          <w:sz w:val="20"/>
          <w:szCs w:val="20"/>
          <w:lang w:eastAsia="ru-RU"/>
        </w:rPr>
      </w:pPr>
      <w:r w:rsidRPr="00292D88">
        <w:rPr>
          <w:rFonts w:ascii="Tahoma" w:eastAsia="Times New Roman" w:hAnsi="Tahoma" w:cs="Tahoma"/>
          <w:color w:val="4A4A4A"/>
          <w:sz w:val="20"/>
          <w:szCs w:val="20"/>
          <w:lang w:eastAsia="ru-RU"/>
        </w:rPr>
        <w:t>Если спор не получилось урегулировать в досудебном порядке, посредством направления претензии, потребитель имеет право обратиться в суд с исковым заявлением для защиты своих прав и законных интересов.</w:t>
      </w:r>
    </w:p>
    <w:p w:rsidR="00292D88" w:rsidRPr="00292D88" w:rsidRDefault="00292D88" w:rsidP="00292D88">
      <w:pPr>
        <w:shd w:val="clear" w:color="auto" w:fill="FFFFFF"/>
        <w:spacing w:after="360" w:line="300" w:lineRule="atLeast"/>
        <w:rPr>
          <w:rFonts w:ascii="Tahoma" w:eastAsia="Times New Roman" w:hAnsi="Tahoma" w:cs="Tahoma"/>
          <w:color w:val="4A4A4A"/>
          <w:sz w:val="20"/>
          <w:szCs w:val="20"/>
          <w:lang w:eastAsia="ru-RU"/>
        </w:rPr>
      </w:pPr>
    </w:p>
    <w:p w:rsidR="00B403B0" w:rsidRDefault="00292D88">
      <w:r>
        <w:t>Консультационный центр для потребителей в ХМАО-Югре г. Ханты-Мансийск, ул. Рознина,72</w:t>
      </w:r>
    </w:p>
    <w:p w:rsidR="00292D88" w:rsidRDefault="00292D88">
      <w:proofErr w:type="spellStart"/>
      <w:r>
        <w:t>Каб</w:t>
      </w:r>
      <w:proofErr w:type="spellEnd"/>
      <w:r>
        <w:t>. 125 тел. (3467) 36-30-88</w:t>
      </w:r>
    </w:p>
    <w:sectPr w:rsidR="00292D88" w:rsidSect="00676F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C1D62"/>
    <w:multiLevelType w:val="multilevel"/>
    <w:tmpl w:val="C02E2B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A0126"/>
    <w:rsid w:val="00292D88"/>
    <w:rsid w:val="00484B11"/>
    <w:rsid w:val="00676F4B"/>
    <w:rsid w:val="00B403B0"/>
    <w:rsid w:val="00BA01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F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07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034F4-CDE9-473E-9545-5F0C165FF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1222</Words>
  <Characters>6967</Characters>
  <Application>Microsoft Office Word</Application>
  <DocSecurity>0</DocSecurity>
  <Lines>58</Lines>
  <Paragraphs>16</Paragraphs>
  <ScaleCrop>false</ScaleCrop>
  <Company/>
  <LinksUpToDate>false</LinksUpToDate>
  <CharactersWithSpaces>8173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HramcovaMV</dc:creator>
  <cp:keywords/>
  <dc:description/>
  <cp:lastModifiedBy>kos</cp:lastModifiedBy>
  <cp:revision>4</cp:revision>
  <dcterms:created xsi:type="dcterms:W3CDTF">2014-10-22T04:56:00Z</dcterms:created>
  <dcterms:modified xsi:type="dcterms:W3CDTF">2016-12-13T10:20:00Z</dcterms:modified>
</cp:coreProperties>
</file>